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10" w:rsidRDefault="00E373CC" w:rsidP="00E373CC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</w:t>
      </w:r>
      <w:r w:rsidR="007A0010">
        <w:rPr>
          <w:rFonts w:ascii="Times New Roman" w:hAnsi="Times New Roman" w:cs="Times New Roman"/>
          <w:b/>
          <w:sz w:val="24"/>
          <w:szCs w:val="24"/>
        </w:rPr>
        <w:t>ок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A0010">
        <w:rPr>
          <w:rFonts w:ascii="Times New Roman" w:hAnsi="Times New Roman" w:cs="Times New Roman"/>
          <w:b/>
          <w:sz w:val="24"/>
          <w:szCs w:val="24"/>
        </w:rPr>
        <w:t>ых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A0010">
        <w:rPr>
          <w:rFonts w:ascii="Times New Roman" w:hAnsi="Times New Roman" w:cs="Times New Roman"/>
          <w:b/>
          <w:sz w:val="24"/>
          <w:szCs w:val="24"/>
        </w:rPr>
        <w:t>Управлении культуры</w:t>
      </w:r>
      <w:bookmarkEnd w:id="0"/>
      <w:r w:rsidR="007A0010">
        <w:rPr>
          <w:rFonts w:ascii="Times New Roman" w:hAnsi="Times New Roman" w:cs="Times New Roman"/>
          <w:b/>
          <w:sz w:val="24"/>
          <w:szCs w:val="24"/>
        </w:rPr>
        <w:t>, спорта и молодежи Администрации Можгинского района и в подведомственных ему муниципальных учреждениях культуры.</w:t>
      </w:r>
    </w:p>
    <w:p w:rsidR="007A0010" w:rsidRPr="007A0010" w:rsidRDefault="007A0010" w:rsidP="007A0010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Период проверки: 04 апреля 2016 года по 21 апреля 2016 года;</w:t>
      </w: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 проверки: </w:t>
      </w: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23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Правильность формирования и использования фонда оплаты труда за счет средств бюджета муниципального образования «Можгинский район»  за период 2014-2015 годы и январь-март 2016 года;</w:t>
      </w:r>
    </w:p>
    <w:p w:rsidR="007A0010" w:rsidRDefault="00447237" w:rsidP="007A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A0010">
        <w:rPr>
          <w:rFonts w:ascii="Times New Roman" w:hAnsi="Times New Roman" w:cs="Times New Roman"/>
          <w:sz w:val="24"/>
          <w:szCs w:val="24"/>
        </w:rPr>
        <w:t xml:space="preserve">Соблюдение основных требований и условий к формированию муниципального задания муниципальных бюджетных учреждений культуры на 2016 год, установленных статьей 69.2 Бюджетного кодекса Российской Федерации. </w:t>
      </w:r>
    </w:p>
    <w:p w:rsidR="007A0010" w:rsidRPr="004C312C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C312C">
        <w:rPr>
          <w:rFonts w:ascii="Times New Roman" w:hAnsi="Times New Roman" w:cs="Times New Roman"/>
          <w:bCs/>
          <w:sz w:val="24"/>
          <w:szCs w:val="24"/>
        </w:rPr>
        <w:t>Проверкой установлены следующие нарушения:</w:t>
      </w:r>
    </w:p>
    <w:p w:rsidR="007A0010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312C">
        <w:rPr>
          <w:rFonts w:ascii="Times New Roman" w:hAnsi="Times New Roman" w:cs="Times New Roman"/>
          <w:sz w:val="24"/>
          <w:szCs w:val="24"/>
        </w:rPr>
        <w:t>- не разработан Порядок проведения тарификации работников образовательных учреждений, подведомственных Управлению культуры;</w:t>
      </w:r>
    </w:p>
    <w:p w:rsidR="004C312C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312C">
        <w:rPr>
          <w:rFonts w:ascii="Times New Roman" w:hAnsi="Times New Roman" w:cs="Times New Roman"/>
          <w:sz w:val="24"/>
          <w:szCs w:val="24"/>
        </w:rPr>
        <w:t>- нет локальных актов муниципальных учреждений об установлении и размерах надбавок за категорирование, выплачиваемых работникам;</w:t>
      </w:r>
    </w:p>
    <w:p w:rsidR="008F33AF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312C">
        <w:rPr>
          <w:rFonts w:ascii="Times New Roman" w:hAnsi="Times New Roman" w:cs="Times New Roman"/>
          <w:sz w:val="24"/>
          <w:szCs w:val="24"/>
        </w:rPr>
        <w:t xml:space="preserve">- </w:t>
      </w:r>
      <w:r w:rsidR="009C77FD">
        <w:rPr>
          <w:rFonts w:ascii="Times New Roman" w:hAnsi="Times New Roman" w:cs="Times New Roman"/>
          <w:sz w:val="24"/>
          <w:szCs w:val="24"/>
        </w:rPr>
        <w:t xml:space="preserve">установлены случаи </w:t>
      </w:r>
      <w:r w:rsidR="004C312C">
        <w:rPr>
          <w:rFonts w:ascii="Times New Roman" w:hAnsi="Times New Roman" w:cs="Times New Roman"/>
          <w:sz w:val="24"/>
          <w:szCs w:val="24"/>
        </w:rPr>
        <w:t>необоснованно</w:t>
      </w:r>
      <w:r w:rsidR="009C77FD">
        <w:rPr>
          <w:rFonts w:ascii="Times New Roman" w:hAnsi="Times New Roman" w:cs="Times New Roman"/>
          <w:sz w:val="24"/>
          <w:szCs w:val="24"/>
        </w:rPr>
        <w:t>й</w:t>
      </w:r>
      <w:r w:rsidR="004C312C">
        <w:rPr>
          <w:rFonts w:ascii="Times New Roman" w:hAnsi="Times New Roman" w:cs="Times New Roman"/>
          <w:sz w:val="24"/>
          <w:szCs w:val="24"/>
        </w:rPr>
        <w:t xml:space="preserve"> </w:t>
      </w:r>
      <w:r w:rsidR="009C77FD">
        <w:rPr>
          <w:rFonts w:ascii="Times New Roman" w:hAnsi="Times New Roman" w:cs="Times New Roman"/>
          <w:sz w:val="24"/>
          <w:szCs w:val="24"/>
        </w:rPr>
        <w:t>выплаты</w:t>
      </w:r>
      <w:r w:rsidR="004C3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заработной платы (</w:t>
      </w:r>
      <w:r w:rsidR="004C312C">
        <w:rPr>
          <w:rFonts w:ascii="Times New Roman" w:hAnsi="Times New Roman" w:cs="Times New Roman"/>
          <w:sz w:val="24"/>
          <w:szCs w:val="24"/>
        </w:rPr>
        <w:t>надбав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4C312C">
        <w:rPr>
          <w:rFonts w:ascii="Times New Roman" w:hAnsi="Times New Roman" w:cs="Times New Roman"/>
          <w:sz w:val="24"/>
          <w:szCs w:val="24"/>
        </w:rPr>
        <w:t xml:space="preserve"> за работу в сельских населенных пунктах</w:t>
      </w:r>
      <w:r w:rsidR="009C77FD">
        <w:rPr>
          <w:rFonts w:ascii="Times New Roman" w:hAnsi="Times New Roman" w:cs="Times New Roman"/>
          <w:sz w:val="24"/>
          <w:szCs w:val="24"/>
        </w:rPr>
        <w:t xml:space="preserve">,   премиальных выплат,  материальной помощи, </w:t>
      </w:r>
      <w:r>
        <w:rPr>
          <w:rFonts w:ascii="Times New Roman" w:hAnsi="Times New Roman" w:cs="Times New Roman"/>
          <w:sz w:val="24"/>
          <w:szCs w:val="24"/>
        </w:rPr>
        <w:t xml:space="preserve"> оплата при внутреннем совмещении)</w:t>
      </w:r>
      <w:r w:rsidR="004C312C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72,2</w:t>
      </w:r>
      <w:r w:rsidR="004C312C">
        <w:rPr>
          <w:rFonts w:ascii="Times New Roman" w:hAnsi="Times New Roman" w:cs="Times New Roman"/>
          <w:sz w:val="24"/>
          <w:szCs w:val="24"/>
        </w:rPr>
        <w:t xml:space="preserve"> тыс.</w:t>
      </w:r>
      <w:r w:rsidR="009C77FD">
        <w:rPr>
          <w:rFonts w:ascii="Times New Roman" w:hAnsi="Times New Roman" w:cs="Times New Roman"/>
          <w:sz w:val="24"/>
          <w:szCs w:val="24"/>
        </w:rPr>
        <w:t xml:space="preserve"> </w:t>
      </w:r>
      <w:r w:rsidR="004C312C">
        <w:rPr>
          <w:rFonts w:ascii="Times New Roman" w:hAnsi="Times New Roman" w:cs="Times New Roman"/>
          <w:sz w:val="24"/>
          <w:szCs w:val="24"/>
        </w:rPr>
        <w:t>рублей;</w:t>
      </w:r>
      <w:r w:rsidR="009C7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3AF" w:rsidRDefault="008F33AF" w:rsidP="008F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доначислена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заработная плата (надбавка за выслугу лет) в сумме 8,1 тыс. рублей;</w:t>
      </w:r>
    </w:p>
    <w:p w:rsidR="00BA11E4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312C">
        <w:rPr>
          <w:rFonts w:ascii="Times New Roman" w:hAnsi="Times New Roman" w:cs="Times New Roman"/>
          <w:sz w:val="24"/>
          <w:szCs w:val="24"/>
        </w:rPr>
        <w:t xml:space="preserve">- </w:t>
      </w:r>
      <w:r w:rsidR="00BA11E4">
        <w:rPr>
          <w:rFonts w:ascii="Times New Roman" w:hAnsi="Times New Roman" w:cs="Times New Roman"/>
          <w:sz w:val="24"/>
          <w:szCs w:val="24"/>
        </w:rPr>
        <w:t xml:space="preserve">установлены доплаты за совмещение, что привело к </w:t>
      </w:r>
      <w:r w:rsidR="004C312C">
        <w:rPr>
          <w:rFonts w:ascii="Times New Roman" w:hAnsi="Times New Roman" w:cs="Times New Roman"/>
          <w:sz w:val="24"/>
          <w:szCs w:val="24"/>
        </w:rPr>
        <w:t>превышени</w:t>
      </w:r>
      <w:r w:rsidR="00BA11E4">
        <w:rPr>
          <w:rFonts w:ascii="Times New Roman" w:hAnsi="Times New Roman" w:cs="Times New Roman"/>
          <w:sz w:val="24"/>
          <w:szCs w:val="24"/>
        </w:rPr>
        <w:t>ю</w:t>
      </w:r>
      <w:r w:rsidR="004C312C">
        <w:rPr>
          <w:rFonts w:ascii="Times New Roman" w:hAnsi="Times New Roman" w:cs="Times New Roman"/>
          <w:sz w:val="24"/>
          <w:szCs w:val="24"/>
        </w:rPr>
        <w:t xml:space="preserve"> планового фонда оплаты труда в МБУ РДК</w:t>
      </w:r>
      <w:r w:rsidR="00BA11E4">
        <w:rPr>
          <w:rFonts w:ascii="Times New Roman" w:hAnsi="Times New Roman" w:cs="Times New Roman"/>
          <w:sz w:val="24"/>
          <w:szCs w:val="24"/>
        </w:rPr>
        <w:t>;</w:t>
      </w:r>
    </w:p>
    <w:p w:rsidR="00BA11E4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11E4">
        <w:rPr>
          <w:rFonts w:ascii="Times New Roman" w:hAnsi="Times New Roman" w:cs="Times New Roman"/>
          <w:sz w:val="24"/>
          <w:szCs w:val="24"/>
        </w:rPr>
        <w:t>- в 2015 году выплата ежемесячной надбавки за интенсивность и высокие результаты работы установлена работникам на основании оценки эффективности деятельности</w:t>
      </w:r>
      <w:r w:rsidR="009C77FD">
        <w:rPr>
          <w:rFonts w:ascii="Times New Roman" w:hAnsi="Times New Roman" w:cs="Times New Roman"/>
          <w:sz w:val="24"/>
          <w:szCs w:val="24"/>
        </w:rPr>
        <w:t xml:space="preserve"> в целом по учреждению, следовало по каждому работнику;</w:t>
      </w:r>
    </w:p>
    <w:p w:rsidR="009C77FD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77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изменении условий оплаты труда не во все трудовые договоры  вносятся соответствующие изменения;</w:t>
      </w:r>
    </w:p>
    <w:p w:rsidR="008F33AF" w:rsidRDefault="008F33AF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дублирование функций структурными подразделениями в МБУ РДК;</w:t>
      </w:r>
    </w:p>
    <w:p w:rsidR="009C77FD" w:rsidRDefault="00447237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установлено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ведомственного Перечня </w:t>
      </w:r>
      <w:r w:rsidR="00EB115C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B115C">
        <w:rPr>
          <w:rFonts w:ascii="Times New Roman" w:hAnsi="Times New Roman" w:cs="Times New Roman"/>
          <w:sz w:val="24"/>
          <w:szCs w:val="24"/>
        </w:rPr>
        <w:t xml:space="preserve"> (работ) оказываемых муниципальными учреждениями  культуры базовому Перечню;</w:t>
      </w:r>
    </w:p>
    <w:p w:rsidR="00EB115C" w:rsidRDefault="00EB115C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не утверждены нормативы затрат на единицу услуги по подведомственным учреждениям культуры;</w:t>
      </w:r>
    </w:p>
    <w:p w:rsidR="00EB115C" w:rsidRDefault="00EB115C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установлены случаи включения в муниципальное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содержащейся в ведомственном перечне.</w:t>
      </w:r>
    </w:p>
    <w:p w:rsidR="00401DE8" w:rsidRPr="004A31BF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4A31BF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1859D4"/>
    <w:rsid w:val="00216385"/>
    <w:rsid w:val="00262996"/>
    <w:rsid w:val="00401DE8"/>
    <w:rsid w:val="004100CC"/>
    <w:rsid w:val="00447237"/>
    <w:rsid w:val="004A31BF"/>
    <w:rsid w:val="004C312C"/>
    <w:rsid w:val="005450E9"/>
    <w:rsid w:val="005C3C09"/>
    <w:rsid w:val="00721283"/>
    <w:rsid w:val="00727093"/>
    <w:rsid w:val="00760579"/>
    <w:rsid w:val="007A0010"/>
    <w:rsid w:val="007B6052"/>
    <w:rsid w:val="008856FB"/>
    <w:rsid w:val="008F33AF"/>
    <w:rsid w:val="009C77FD"/>
    <w:rsid w:val="00A877A3"/>
    <w:rsid w:val="00BA11E4"/>
    <w:rsid w:val="00CC5462"/>
    <w:rsid w:val="00D266F5"/>
    <w:rsid w:val="00E373CC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16</cp:revision>
  <dcterms:created xsi:type="dcterms:W3CDTF">2016-02-18T10:59:00Z</dcterms:created>
  <dcterms:modified xsi:type="dcterms:W3CDTF">2016-07-06T07:43:00Z</dcterms:modified>
</cp:coreProperties>
</file>